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"/>
        <w:gridCol w:w="16"/>
        <w:gridCol w:w="468"/>
        <w:gridCol w:w="222"/>
        <w:gridCol w:w="238"/>
        <w:gridCol w:w="2283"/>
        <w:gridCol w:w="2315"/>
        <w:gridCol w:w="266"/>
        <w:gridCol w:w="1317"/>
        <w:gridCol w:w="1690"/>
        <w:gridCol w:w="209"/>
        <w:gridCol w:w="47"/>
        <w:gridCol w:w="62"/>
        <w:gridCol w:w="468"/>
        <w:gridCol w:w="150"/>
        <w:gridCol w:w="134"/>
        <w:gridCol w:w="56"/>
      </w:tblGrid>
      <w:tr w:rsidR="009C43B8" w:rsidTr="00660D6C">
        <w:trPr>
          <w:trHeight w:val="425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8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1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6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1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9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09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6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5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BB20FE" w:rsidRPr="00B50043" w:rsidTr="00660D6C">
        <w:trPr>
          <w:trHeight w:val="708"/>
        </w:trPr>
        <w:tc>
          <w:tcPr>
            <w:tcW w:w="28" w:type="dxa"/>
          </w:tcPr>
          <w:p w:rsidR="009C43B8" w:rsidRDefault="00660D6C">
            <w:pPr>
              <w:pStyle w:val="EmptyLayoutCell"/>
            </w:pPr>
            <w:r w:rsidRPr="00CF2BFC">
              <w:rPr>
                <w:rFonts w:eastAsia="Calibri"/>
                <w:noProof/>
                <w:sz w:val="28"/>
                <w:szCs w:val="22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C0F6472" wp14:editId="458D2415">
                  <wp:simplePos x="0" y="0"/>
                  <wp:positionH relativeFrom="column">
                    <wp:posOffset>-54950</wp:posOffset>
                  </wp:positionH>
                  <wp:positionV relativeFrom="paragraph">
                    <wp:posOffset>275886</wp:posOffset>
                  </wp:positionV>
                  <wp:extent cx="875330" cy="1073888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330" cy="1073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8649" w:type="dxa"/>
            <w:gridSpan w:val="10"/>
          </w:tcPr>
          <w:p w:rsidR="009C43B8" w:rsidRPr="00CF2BFC" w:rsidRDefault="009C43B8">
            <w:pPr>
              <w:rPr>
                <w:sz w:val="28"/>
                <w:szCs w:val="22"/>
                <w:lang w:val="ru-RU"/>
              </w:rPr>
            </w:pPr>
          </w:p>
        </w:tc>
        <w:tc>
          <w:tcPr>
            <w:tcW w:w="46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B50043" w:rsidTr="00660D6C">
        <w:trPr>
          <w:trHeight w:val="283"/>
        </w:trPr>
        <w:tc>
          <w:tcPr>
            <w:tcW w:w="2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rPr>
                <w:lang w:val="ru-RU"/>
              </w:rPr>
            </w:pPr>
          </w:p>
        </w:tc>
        <w:tc>
          <w:tcPr>
            <w:tcW w:w="2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Tr="00660D6C">
        <w:trPr>
          <w:trHeight w:val="850"/>
        </w:trPr>
        <w:tc>
          <w:tcPr>
            <w:tcW w:w="2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  <w:gridSpan w:val="4"/>
            <w:vMerge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8080" w:type="dxa"/>
            <w:gridSpan w:val="6"/>
          </w:tcPr>
          <w:tbl>
            <w:tblPr>
              <w:tblW w:w="807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9"/>
            </w:tblGrid>
            <w:tr w:rsidR="009C43B8" w:rsidTr="00B50043">
              <w:trPr>
                <w:trHeight w:val="770"/>
              </w:trPr>
              <w:tc>
                <w:tcPr>
                  <w:tcW w:w="80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50043" w:rsidRPr="00B50043" w:rsidRDefault="00B50043" w:rsidP="00B50043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B50043">
                    <w:rPr>
                      <w:rFonts w:eastAsia="Calibri"/>
                      <w:b/>
                      <w:lang w:val="ru-RU"/>
                    </w:rPr>
                    <w:t>Автономная некоммерческая образовательная организация</w:t>
                  </w:r>
                </w:p>
                <w:p w:rsidR="00B50043" w:rsidRPr="00B50043" w:rsidRDefault="00B50043" w:rsidP="00B50043">
                  <w:pPr>
                    <w:spacing w:line="360" w:lineRule="auto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B50043">
                    <w:rPr>
                      <w:rFonts w:eastAsia="Calibri"/>
                      <w:b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9C43B8" w:rsidRDefault="00B50043" w:rsidP="00B50043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Сибирский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университет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потребительской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кооперации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9C43B8" w:rsidRDefault="009C43B8"/>
        </w:tc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6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5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BB20FE" w:rsidTr="00660D6C">
        <w:trPr>
          <w:trHeight w:val="755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44" w:type="dxa"/>
            <w:gridSpan w:val="4"/>
            <w:vMerge/>
          </w:tcPr>
          <w:p w:rsidR="009C43B8" w:rsidRDefault="009C43B8">
            <w:pPr>
              <w:pStyle w:val="EmptyLayoutCell"/>
            </w:pPr>
          </w:p>
        </w:tc>
        <w:tc>
          <w:tcPr>
            <w:tcW w:w="228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1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6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1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9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09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6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5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9C43B8" w:rsidTr="00660D6C">
        <w:trPr>
          <w:trHeight w:val="94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8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1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6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1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9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09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6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5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BB20FE" w:rsidTr="00660D6C">
        <w:trPr>
          <w:trHeight w:val="425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8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1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05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73"/>
            </w:tblGrid>
            <w:tr w:rsidR="009C43B8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9C43B8" w:rsidRDefault="009C43B8"/>
        </w:tc>
        <w:tc>
          <w:tcPr>
            <w:tcW w:w="15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9C43B8" w:rsidTr="00660D6C">
        <w:trPr>
          <w:trHeight w:val="56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8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1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6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1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9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09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6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5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BB20FE" w:rsidRPr="00660D6C" w:rsidTr="00660D6C">
        <w:trPr>
          <w:trHeight w:val="373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8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1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343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43"/>
            </w:tblGrid>
            <w:tr w:rsidR="009C43B8" w:rsidRPr="00660D6C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2BFC" w:rsidRDefault="009C43B8" w:rsidP="00CF2BFC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</w:p>
                <w:p w:rsidR="00CF2BFC" w:rsidRDefault="00CF2BFC" w:rsidP="00CF2BFC">
                  <w:pPr>
                    <w:spacing w:line="480" w:lineRule="auto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anchor distT="0" distB="0" distL="114300" distR="114300" simplePos="0" relativeHeight="251660288" behindDoc="0" locked="0" layoutInCell="1" allowOverlap="1" wp14:anchorId="52AE1C15" wp14:editId="7C784564">
                        <wp:simplePos x="0" y="0"/>
                        <wp:positionH relativeFrom="column">
                          <wp:posOffset>-215265</wp:posOffset>
                        </wp:positionH>
                        <wp:positionV relativeFrom="paragraph">
                          <wp:posOffset>245323</wp:posOffset>
                        </wp:positionV>
                        <wp:extent cx="804545" cy="406400"/>
                        <wp:effectExtent l="19050" t="19050" r="14605" b="12700"/>
                        <wp:wrapNone/>
                        <wp:docPr id="2" name="Рисунок 2" descr="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7101" cy="4076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>менеджмента</w:t>
                  </w:r>
                </w:p>
                <w:p w:rsidR="009C43B8" w:rsidRPr="00BB20FE" w:rsidRDefault="00CF2BFC" w:rsidP="000B1A40">
                  <w:pPr>
                    <w:spacing w:line="276" w:lineRule="auto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      </w:t>
                  </w:r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 xml:space="preserve">О. И. </w:t>
                  </w:r>
                  <w:proofErr w:type="spellStart"/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0B1A40">
                    <w:rPr>
                      <w:color w:val="000000"/>
                      <w:sz w:val="28"/>
                      <w:lang w:val="ru-RU"/>
                    </w:rPr>
                    <w:t xml:space="preserve"> мая 2025 г.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5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660D6C" w:rsidTr="00660D6C">
        <w:trPr>
          <w:trHeight w:val="43"/>
        </w:trPr>
        <w:tc>
          <w:tcPr>
            <w:tcW w:w="2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1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6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1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9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09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6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660D6C" w:rsidTr="00660D6C">
        <w:trPr>
          <w:trHeight w:val="373"/>
        </w:trPr>
        <w:tc>
          <w:tcPr>
            <w:tcW w:w="2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1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6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300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9C43B8" w:rsidRPr="00660D6C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C43B8" w:rsidRPr="00CF2BFC" w:rsidRDefault="009C43B8">
                  <w:pPr>
                    <w:rPr>
                      <w:lang w:val="ru-RU"/>
                    </w:rPr>
                  </w:pPr>
                </w:p>
              </w:tc>
            </w:tr>
          </w:tbl>
          <w:p w:rsidR="009C43B8" w:rsidRPr="00CF2BFC" w:rsidRDefault="009C43B8">
            <w:pPr>
              <w:rPr>
                <w:lang w:val="ru-RU"/>
              </w:rPr>
            </w:pPr>
          </w:p>
        </w:tc>
        <w:tc>
          <w:tcPr>
            <w:tcW w:w="209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6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660D6C" w:rsidTr="00660D6C">
        <w:trPr>
          <w:trHeight w:val="286"/>
        </w:trPr>
        <w:tc>
          <w:tcPr>
            <w:tcW w:w="2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8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15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66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17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90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09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6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CF2BFC" w:rsidTr="00660D6C">
        <w:trPr>
          <w:trHeight w:val="425"/>
        </w:trPr>
        <w:tc>
          <w:tcPr>
            <w:tcW w:w="2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836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C43B8" w:rsidRPr="00CF2BF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CF2BFC" w:rsidRDefault="009C43B8">
                  <w:pPr>
                    <w:jc w:val="center"/>
                    <w:rPr>
                      <w:lang w:val="ru-RU"/>
                    </w:rPr>
                  </w:pPr>
                  <w:r w:rsidRPr="00CF2BFC">
                    <w:rPr>
                      <w:b/>
                      <w:color w:val="000000"/>
                      <w:sz w:val="32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:rsidR="009C43B8" w:rsidRPr="00CF2BFC" w:rsidRDefault="009C43B8">
            <w:pPr>
              <w:rPr>
                <w:lang w:val="ru-RU"/>
              </w:rPr>
            </w:pPr>
          </w:p>
        </w:tc>
        <w:tc>
          <w:tcPr>
            <w:tcW w:w="6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CF2BFC" w:rsidTr="00660D6C">
        <w:trPr>
          <w:trHeight w:val="425"/>
        </w:trPr>
        <w:tc>
          <w:tcPr>
            <w:tcW w:w="2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8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15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66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17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90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09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6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Tr="00660D6C">
        <w:trPr>
          <w:trHeight w:val="425"/>
        </w:trPr>
        <w:tc>
          <w:tcPr>
            <w:tcW w:w="2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73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C43B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proofErr w:type="spellStart"/>
                  <w:r w:rsidRPr="00CF2BFC">
                    <w:rPr>
                      <w:b/>
                      <w:color w:val="000000"/>
                      <w:sz w:val="32"/>
                      <w:lang w:val="ru-RU"/>
                    </w:rPr>
                    <w:t>Стр</w:t>
                  </w:r>
                  <w:r>
                    <w:rPr>
                      <w:b/>
                      <w:color w:val="000000"/>
                      <w:sz w:val="32"/>
                    </w:rPr>
                    <w:t>атегический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менеджмент</w:t>
                  </w:r>
                  <w:proofErr w:type="spellEnd"/>
                </w:p>
              </w:tc>
            </w:tr>
          </w:tbl>
          <w:p w:rsidR="009C43B8" w:rsidRDefault="009C43B8"/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9C43B8" w:rsidTr="00660D6C">
        <w:trPr>
          <w:trHeight w:val="425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8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1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6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1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9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09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6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5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BB20FE" w:rsidTr="00660D6C">
        <w:trPr>
          <w:trHeight w:val="500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751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9C43B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Специальность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9C43B8" w:rsidRDefault="009C43B8"/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9C43B8" w:rsidTr="00660D6C">
        <w:trPr>
          <w:trHeight w:val="306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8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1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6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1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9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09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6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5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BB20FE" w:rsidTr="00660D6C">
        <w:trPr>
          <w:trHeight w:val="500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751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9C43B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38.05.01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Экономическая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безопасность</w:t>
                  </w:r>
                  <w:proofErr w:type="spellEnd"/>
                </w:p>
                <w:p w:rsidR="009C43B8" w:rsidRDefault="009C43B8"/>
              </w:tc>
            </w:tr>
          </w:tbl>
          <w:p w:rsidR="009C43B8" w:rsidRDefault="009C43B8"/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9C43B8" w:rsidTr="00660D6C">
        <w:trPr>
          <w:trHeight w:val="393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8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1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6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1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9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09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6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5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BB20FE" w:rsidRPr="00660D6C" w:rsidTr="00660D6C">
        <w:trPr>
          <w:trHeight w:val="425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73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C43B8" w:rsidRPr="00660D6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6927" w:rsidRDefault="009C43B8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BB20FE">
                    <w:rPr>
                      <w:color w:val="000000"/>
                      <w:sz w:val="32"/>
                      <w:lang w:val="ru-RU"/>
                    </w:rPr>
                    <w:t xml:space="preserve">Специализация: «Экономическая безопасность </w:t>
                  </w:r>
                </w:p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32"/>
                      <w:lang w:val="ru-RU"/>
                    </w:rPr>
                    <w:t>хозяйствующих субъектов»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13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660D6C" w:rsidTr="00660D6C">
        <w:trPr>
          <w:trHeight w:val="425"/>
        </w:trPr>
        <w:tc>
          <w:tcPr>
            <w:tcW w:w="2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1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6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1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9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09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6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Tr="00660D6C">
        <w:trPr>
          <w:trHeight w:val="425"/>
        </w:trPr>
        <w:tc>
          <w:tcPr>
            <w:tcW w:w="2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73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C43B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Экономист</w:t>
                  </w:r>
                  <w:proofErr w:type="spellEnd"/>
                </w:p>
              </w:tc>
            </w:tr>
          </w:tbl>
          <w:p w:rsidR="009C43B8" w:rsidRDefault="009C43B8"/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9C43B8" w:rsidTr="00660D6C">
        <w:trPr>
          <w:trHeight w:val="425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8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1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6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1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9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09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6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5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BB20FE" w:rsidTr="00660D6C">
        <w:trPr>
          <w:trHeight w:val="425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73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C43B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4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  <w:p w:rsidR="00660D6C" w:rsidRDefault="00660D6C" w:rsidP="00660D6C">
                  <w:pPr>
                    <w:jc w:val="center"/>
                    <w:rPr>
                      <w:sz w:val="32"/>
                      <w:szCs w:val="32"/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8642C3">
                    <w:rPr>
                      <w:sz w:val="32"/>
                      <w:szCs w:val="32"/>
                      <w:lang w:val="ru-RU"/>
                    </w:rPr>
                    <w:t>: 202</w:t>
                  </w:r>
                  <w:r>
                    <w:rPr>
                      <w:sz w:val="32"/>
                      <w:szCs w:val="32"/>
                      <w:lang w:val="ru-RU"/>
                    </w:rPr>
                    <w:t>3</w:t>
                  </w:r>
                </w:p>
                <w:p w:rsidR="00660D6C" w:rsidRPr="00660D6C" w:rsidRDefault="00660D6C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9C43B8" w:rsidRDefault="009C43B8"/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9C43B8" w:rsidTr="00660D6C">
        <w:trPr>
          <w:trHeight w:val="402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8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1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6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1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9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09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6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5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BB20FE" w:rsidTr="00660D6C">
        <w:trPr>
          <w:trHeight w:val="425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836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C43B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091084" w:rsidRDefault="00B50043" w:rsidP="00CF2BFC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 xml:space="preserve">             </w:t>
                  </w:r>
                  <w:proofErr w:type="spellStart"/>
                  <w:r w:rsidR="009C43B8"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 w:rsidR="009C43B8">
                    <w:rPr>
                      <w:color w:val="000000"/>
                      <w:sz w:val="32"/>
                    </w:rPr>
                    <w:t xml:space="preserve"> 202</w:t>
                  </w:r>
                  <w:r w:rsidR="00CF2BFC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9C43B8" w:rsidRDefault="009C43B8"/>
        </w:tc>
        <w:tc>
          <w:tcPr>
            <w:tcW w:w="6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5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9C43B8" w:rsidTr="00660D6C">
        <w:trPr>
          <w:trHeight w:val="180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8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1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6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1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9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09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6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5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</w:tbl>
    <w:p w:rsidR="009C43B8" w:rsidRDefault="009C43B8"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9C43B8">
        <w:trPr>
          <w:trHeight w:val="179"/>
        </w:trPr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3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9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7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321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50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2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RPr="00660D6C" w:rsidTr="00BB20FE">
        <w:trPr>
          <w:trHeight w:val="425"/>
        </w:trPr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C43B8" w:rsidRPr="00660D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E401E9" w:rsidP="002D1594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</w:t>
                  </w:r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9C43B8" w:rsidRPr="00BB20FE">
                    <w:rPr>
                      <w:i/>
                      <w:color w:val="000000"/>
                      <w:sz w:val="28"/>
                      <w:lang w:val="ru-RU"/>
                    </w:rPr>
                    <w:t>Стратегический менеджмент</w:t>
                  </w:r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</w:t>
                  </w:r>
                  <w:r w:rsidR="00A22654">
                    <w:rPr>
                      <w:color w:val="000000"/>
                      <w:sz w:val="28"/>
                      <w:lang w:val="ru-RU"/>
                    </w:rPr>
                    <w:t xml:space="preserve">специальности </w:t>
                  </w:r>
                  <w:r w:rsidR="00A22654" w:rsidRPr="00201828">
                    <w:rPr>
                      <w:color w:val="000000"/>
                      <w:sz w:val="28"/>
                      <w:lang w:val="ru-RU"/>
                    </w:rPr>
                    <w:t xml:space="preserve"> 38.05.01 Экономическая безопасность, утвержденного приказом Министерства науки</w:t>
                  </w:r>
                  <w:r w:rsidR="00A22654">
                    <w:rPr>
                      <w:color w:val="000000"/>
                      <w:sz w:val="28"/>
                      <w:lang w:val="ru-RU"/>
                    </w:rPr>
                    <w:t xml:space="preserve"> и высшего образования</w:t>
                  </w:r>
                  <w:r w:rsidR="00A22654" w:rsidRPr="00201828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14.04.2021 № 293</w:t>
                  </w:r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>, профессионального(</w:t>
                  </w:r>
                  <w:proofErr w:type="spellStart"/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 xml:space="preserve">): 08.018 СПЕЦИАЛИСТ ПО УПРАВЛЕНИЮ РИСКАМИ, зарегистрировано в Министерстве юстиции РФ 2018.09.17 №52177; 08.043 ЭКОНОМИСТ ПРЕДПРИЯТИЯ, зарегистрировано в Министерстве юстиции РФ 2021.04.29 №63289; </w:t>
                  </w:r>
                </w:p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660D6C">
        <w:trPr>
          <w:trHeight w:val="283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660D6C" w:rsidTr="00BB20FE">
        <w:trPr>
          <w:trHeight w:val="425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C43B8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9C43B8" w:rsidRDefault="009C43B8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C43B8" w:rsidRPr="00660D6C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С. А. </w:t>
                  </w:r>
                  <w:proofErr w:type="spellStart"/>
                  <w:r w:rsidRPr="00BB20FE">
                    <w:rPr>
                      <w:color w:val="000000"/>
                      <w:sz w:val="28"/>
                      <w:lang w:val="ru-RU"/>
                    </w:rPr>
                    <w:t>Баркова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BB20FE">
                    <w:rPr>
                      <w:color w:val="000000"/>
                      <w:sz w:val="28"/>
                      <w:lang w:val="ru-RU"/>
                    </w:rPr>
                    <w:t>канд.экон.наук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, доцент, кафедра менеджмента; 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660D6C">
        <w:trPr>
          <w:trHeight w:val="44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660D6C" w:rsidTr="00BB20FE">
        <w:trPr>
          <w:trHeight w:val="425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C43B8" w:rsidRPr="00660D6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660D6C">
        <w:trPr>
          <w:trHeight w:val="211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Tr="00BB20FE">
        <w:trPr>
          <w:trHeight w:val="425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C43B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 w:rsidP="00275828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9C43B8" w:rsidRDefault="009C43B8"/>
        </w:tc>
        <w:tc>
          <w:tcPr>
            <w:tcW w:w="137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321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50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2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RPr="00660D6C" w:rsidTr="00BB20FE">
        <w:trPr>
          <w:trHeight w:val="425"/>
        </w:trPr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C43B8" w:rsidRPr="00660D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>Суровцева В.А., доцент кафедры менеджмента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660D6C" w:rsidTr="00BB20FE">
        <w:trPr>
          <w:trHeight w:val="425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C43B8" w:rsidRPr="00660D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660D6C">
        <w:trPr>
          <w:trHeight w:val="103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660D6C" w:rsidTr="00BB20FE">
        <w:trPr>
          <w:trHeight w:val="425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C43B8" w:rsidRPr="00660D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Tr="00BB20FE">
        <w:trPr>
          <w:trHeight w:val="425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C43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8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заседании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кафедры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менеджмента</w:t>
                  </w:r>
                  <w:proofErr w:type="spellEnd"/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RPr="00CF2BFC" w:rsidTr="00BB20FE">
        <w:trPr>
          <w:trHeight w:val="425"/>
        </w:trPr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C43B8" w:rsidRPr="00CF2BF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CF2BFC" w:rsidRDefault="009C43B8" w:rsidP="00CF2BFC">
                  <w:pPr>
                    <w:rPr>
                      <w:lang w:val="ru-RU"/>
                    </w:rPr>
                  </w:pPr>
                  <w:r w:rsidRPr="00CF2BFC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CF2BFC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E401E9"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  <w:r w:rsidRPr="00CF2BFC">
                    <w:rPr>
                      <w:color w:val="000000"/>
                      <w:sz w:val="28"/>
                      <w:lang w:val="ru-RU"/>
                    </w:rPr>
                    <w:t xml:space="preserve">№ </w:t>
                  </w:r>
                  <w:r w:rsidR="00CF2BFC">
                    <w:rPr>
                      <w:color w:val="000000"/>
                      <w:sz w:val="28"/>
                      <w:lang w:val="ru-RU"/>
                    </w:rPr>
                    <w:t>9.</w:t>
                  </w:r>
                </w:p>
              </w:tc>
            </w:tr>
          </w:tbl>
          <w:p w:rsidR="009C43B8" w:rsidRPr="00CF2BFC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CF2BFC">
        <w:trPr>
          <w:trHeight w:val="2474"/>
        </w:trPr>
        <w:tc>
          <w:tcPr>
            <w:tcW w:w="47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CF2BFC">
        <w:tc>
          <w:tcPr>
            <w:tcW w:w="47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C43B8" w:rsidRPr="00CF2BF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CF2BFC" w:rsidRDefault="009C43B8">
                  <w:pPr>
                    <w:rPr>
                      <w:lang w:val="ru-RU"/>
                    </w:rPr>
                  </w:pPr>
                </w:p>
              </w:tc>
            </w:tr>
          </w:tbl>
          <w:p w:rsidR="009C43B8" w:rsidRPr="00CF2BFC" w:rsidRDefault="009C43B8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</w:tr>
    </w:tbl>
    <w:p w:rsidR="009C43B8" w:rsidRPr="00CF2BFC" w:rsidRDefault="009C43B8">
      <w:pPr>
        <w:rPr>
          <w:lang w:val="ru-RU"/>
        </w:rPr>
      </w:pPr>
      <w:r w:rsidRPr="00CF2BF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23"/>
        <w:gridCol w:w="6"/>
        <w:gridCol w:w="1240"/>
        <w:gridCol w:w="7157"/>
        <w:gridCol w:w="1143"/>
        <w:gridCol w:w="72"/>
        <w:gridCol w:w="23"/>
        <w:gridCol w:w="282"/>
      </w:tblGrid>
      <w:tr w:rsidR="009C43B8" w:rsidRPr="00CF2BFC">
        <w:trPr>
          <w:trHeight w:val="425"/>
        </w:trPr>
        <w:tc>
          <w:tcPr>
            <w:tcW w:w="2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C43B8" w:rsidRPr="00CF2BF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CF2BFC" w:rsidRDefault="009C43B8">
                  <w:pPr>
                    <w:jc w:val="center"/>
                    <w:rPr>
                      <w:lang w:val="ru-RU"/>
                    </w:rPr>
                  </w:pPr>
                  <w:r w:rsidRPr="00CF2BFC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9C43B8" w:rsidRPr="00CF2BFC" w:rsidRDefault="009C43B8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CF2BFC">
        <w:trPr>
          <w:trHeight w:val="141"/>
        </w:trPr>
        <w:tc>
          <w:tcPr>
            <w:tcW w:w="2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660D6C" w:rsidTr="00BB20FE">
        <w:trPr>
          <w:trHeight w:val="425"/>
        </w:trPr>
        <w:tc>
          <w:tcPr>
            <w:tcW w:w="2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660D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01E9" w:rsidRDefault="009C43B8" w:rsidP="00E401E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     </w:t>
                  </w:r>
                  <w:r w:rsidR="00E401E9">
                    <w:rPr>
                      <w:color w:val="000000"/>
                      <w:sz w:val="28"/>
                      <w:lang w:val="ru-RU"/>
                    </w:rPr>
                    <w:t xml:space="preserve">  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Цель освоения дисциплины "Стратегический менеджмент" дать знания в области теории и практики стратегического управления, как перспективного направления развития организаций в условиях высокой степени изменчивости среды.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br/>
                    <w:t xml:space="preserve">    </w:t>
                  </w:r>
                  <w:r w:rsidR="00E401E9">
                    <w:rPr>
                      <w:color w:val="000000"/>
                      <w:sz w:val="28"/>
                      <w:lang w:val="ru-RU"/>
                    </w:rPr>
                    <w:t xml:space="preserve">  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 Освоение дисциплины способствует подготовке выпускника к решению следующих типов задач профессиональной деятельности: </w:t>
                  </w:r>
                </w:p>
                <w:p w:rsidR="009C43B8" w:rsidRPr="00BB20FE" w:rsidRDefault="00E401E9" w:rsidP="00E401E9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  </w:t>
                  </w:r>
                  <w:r w:rsidR="009C43B8" w:rsidRPr="002717FA">
                    <w:rPr>
                      <w:color w:val="000000"/>
                      <w:sz w:val="28"/>
                      <w:lang w:val="ru-RU"/>
                    </w:rPr>
                    <w:t>организационно-управленческий:</w:t>
                  </w:r>
                  <w:r w:rsidR="009C43B8" w:rsidRPr="002717FA">
                    <w:rPr>
                      <w:color w:val="000000"/>
                      <w:sz w:val="28"/>
                      <w:lang w:val="ru-RU"/>
                    </w:rPr>
                    <w:br/>
                    <w:t>- участие в организационно-управленческой деятельности предприятия;</w:t>
                  </w:r>
                  <w:r w:rsidR="009C43B8" w:rsidRPr="002717FA">
                    <w:rPr>
                      <w:color w:val="000000"/>
                      <w:sz w:val="28"/>
                      <w:lang w:val="ru-RU"/>
                    </w:rPr>
                    <w:br/>
                    <w:t>- планирование деятельности организации и подразделений;</w:t>
                  </w:r>
                  <w:r w:rsidR="009C43B8" w:rsidRPr="002717FA">
                    <w:rPr>
                      <w:color w:val="000000"/>
                      <w:sz w:val="28"/>
                      <w:lang w:val="ru-RU"/>
                    </w:rPr>
                    <w:br/>
                    <w:t>- участие в мероприятиях по повышению эффективности деятельности организации;</w:t>
                  </w:r>
                  <w:r w:rsidR="009C43B8" w:rsidRPr="002717FA">
                    <w:rPr>
                      <w:color w:val="000000"/>
                      <w:sz w:val="28"/>
                      <w:lang w:val="ru-RU"/>
                    </w:rPr>
                    <w:br/>
                  </w:r>
                  <w:r w:rsidRPr="002717FA">
                    <w:rPr>
                      <w:color w:val="000000"/>
                      <w:sz w:val="28"/>
                      <w:lang w:val="ru-RU"/>
                    </w:rPr>
                    <w:t xml:space="preserve">          </w:t>
                  </w:r>
                  <w:r w:rsidR="009C43B8" w:rsidRPr="002717FA">
                    <w:rPr>
                      <w:color w:val="000000"/>
                      <w:sz w:val="28"/>
                      <w:lang w:val="ru-RU"/>
                    </w:rPr>
                    <w:t>расчётно-экономический</w:t>
                  </w:r>
                  <w:r w:rsidR="009C43B8" w:rsidRPr="00E401E9">
                    <w:rPr>
                      <w:i/>
                      <w:iCs/>
                      <w:color w:val="000000"/>
                      <w:sz w:val="28"/>
                      <w:lang w:val="ru-RU"/>
                    </w:rPr>
                    <w:t>:</w:t>
                  </w:r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br/>
                    <w:t>- разработка экономических разделов планов организаций;</w:t>
                  </w:r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br/>
                    <w:t>- разработка и обоснование системы экономических и социально-экономических показателей, характеризующих деятельность хозяйствующих субъектов</w:t>
                  </w:r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660D6C">
        <w:trPr>
          <w:trHeight w:val="103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660D6C" w:rsidTr="00BB20FE">
        <w:trPr>
          <w:trHeight w:val="425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660D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32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660D6C">
        <w:trPr>
          <w:trHeight w:val="74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660D6C" w:rsidTr="00BB20FE"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3"/>
              <w:gridCol w:w="2632"/>
              <w:gridCol w:w="4425"/>
            </w:tblGrid>
            <w:tr w:rsidR="009C43B8" w:rsidRPr="00660D6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9C43B8" w:rsidRPr="00660D6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ПК-4 </w:t>
                  </w:r>
                  <w:proofErr w:type="gramStart"/>
                  <w:r w:rsidRPr="00BB20FE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 проводить экономическое обоснование показателей финансово-хозяйственной деятельности для разработки стратегических и оперативных планов развития организации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ПК-4.2 Разрабатывает и обосновывает систему финансово-экономических показателей деятельности организации при составлении стратегических и оперативных планов развития организации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  <w:t xml:space="preserve">-теоретические и экономические основы стратегического и оперативного планирования в организации.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BB20F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  <w:t>-разрабатывать и обосновывать показатели финансово-экономической деятельности организации при планировании деятельности организации.</w:t>
                  </w:r>
                </w:p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  <w:tr w:rsidR="009C43B8" w:rsidRPr="00660D6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ПК-6 </w:t>
                  </w:r>
                  <w:proofErr w:type="gramStart"/>
                  <w:r w:rsidRPr="00BB20FE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 разрабатывать мероприятия по повышению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lastRenderedPageBreak/>
                    <w:t>эффективности деятельности организации и предлагать возможные организационно-управленческие решения по результатам проведенного экономического анализа и планирования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ПК-6.2 Принимает организационно-управленческие решения с целью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lastRenderedPageBreak/>
                    <w:t>повышения экономической эффективности деятельности организации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  <w:t xml:space="preserve">-основные методы разработки и принятия организационно-управленческих решений.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BB20FE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Умеет: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  <w:t>-принимать организационно-управленческие решения с учётом критериев эффективности деятельности организации.</w:t>
                  </w:r>
                </w:p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  <w:tr w:rsidR="009C43B8" w:rsidRPr="00660D6C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ПК-7 </w:t>
                  </w:r>
                  <w:proofErr w:type="gramStart"/>
                  <w:r w:rsidRPr="00BB20FE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 осуществлять стратегическое управление экономическими показателями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ПК-7.1 Разрабатывает стратегии развития и функционирования организации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  <w:t xml:space="preserve">-порядок разработки стратегии развития организации.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BB20F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  <w:t>-разрабатывать стратегии развития и функционирования организации.</w:t>
                  </w:r>
                </w:p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  <w:tr w:rsidR="009C43B8" w:rsidRPr="00660D6C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ПК-7.3 Производить оценку и мониторинг исполнения стратегии развития, направленной на долгосрочное устойчивое развитие с учетом принципов социальной ответственности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  <w:t xml:space="preserve">-алгоритм реализации и оценки стратегии развития организации.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BB20F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  <w:t>-проводить мониторинг и оценку исполнения стратегии развития организации с учётом необходимых критериев.</w:t>
                  </w:r>
                </w:p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660D6C">
        <w:trPr>
          <w:trHeight w:val="159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660D6C" w:rsidTr="00BB20FE">
        <w:trPr>
          <w:trHeight w:val="425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660D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660D6C">
        <w:trPr>
          <w:trHeight w:val="141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660D6C" w:rsidTr="00BB20FE">
        <w:trPr>
          <w:trHeight w:val="425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660D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01E9" w:rsidRDefault="009C43B8" w:rsidP="00E401E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     </w:t>
                  </w:r>
                  <w:r w:rsidR="00E401E9">
                    <w:rPr>
                      <w:color w:val="000000"/>
                      <w:sz w:val="28"/>
                      <w:lang w:val="ru-RU"/>
                    </w:rPr>
                    <w:t xml:space="preserve">   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Дисциплина относится к части учебного плана, формируемой участниками образовательных отношений.</w:t>
                  </w:r>
                  <w:r w:rsidR="00E401E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:rsidR="00E401E9" w:rsidRDefault="00E401E9" w:rsidP="00E401E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 </w:t>
                  </w:r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>Изучение дисциплины базируется на знаниях и умениях, полученных при изучении дисциплин: Стратегии рыночной экономики, Планирование бизнеса и деятельности организации, Управление организацией (предприятием), Управление инновациями и инвестиционной деятельностью, Проекты и проектная деятельности, Аудит и при прохождении практик: Практика по профилю профессиональной деятельности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:rsidR="009C43B8" w:rsidRPr="00BB20FE" w:rsidRDefault="00E401E9" w:rsidP="00E401E9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</w:t>
                  </w:r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>Освоение дисциплины необходимо как предшествующее для подготовки выпускной квалификационной работы и прохождении преддипломной практики.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660D6C">
        <w:trPr>
          <w:trHeight w:val="103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660D6C" w:rsidTr="00BB20FE">
        <w:trPr>
          <w:trHeight w:val="425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BB20FE" w:rsidRDefault="00BB20FE">
            <w:pPr>
              <w:rPr>
                <w:lang w:val="ru-RU"/>
              </w:rPr>
            </w:pPr>
          </w:p>
          <w:p w:rsidR="00BB20FE" w:rsidRDefault="00BB20FE">
            <w:pPr>
              <w:rPr>
                <w:lang w:val="ru-RU"/>
              </w:rPr>
            </w:pPr>
          </w:p>
          <w:p w:rsidR="00BB20FE" w:rsidRDefault="00BB20FE">
            <w:pPr>
              <w:rPr>
                <w:lang w:val="ru-RU"/>
              </w:rPr>
            </w:pPr>
          </w:p>
          <w:p w:rsidR="00BB20FE" w:rsidRDefault="00BB20FE">
            <w:pPr>
              <w:rPr>
                <w:lang w:val="ru-RU"/>
              </w:rPr>
            </w:pPr>
          </w:p>
          <w:p w:rsidR="00BB20FE" w:rsidRDefault="00BB20FE">
            <w:pPr>
              <w:rPr>
                <w:lang w:val="ru-RU"/>
              </w:rPr>
            </w:pPr>
          </w:p>
          <w:p w:rsidR="00BB20FE" w:rsidRPr="00BB20FE" w:rsidRDefault="00BB20FE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660D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 xml:space="preserve">4. ОБЪЕМ ДИСЦИПЛИНЫ И ВИДЫ УЧЕБНОЙ РАБОТЫ </w:t>
                  </w:r>
                  <w:r w:rsidRPr="00BB20FE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660D6C">
        <w:trPr>
          <w:trHeight w:val="141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Tr="00BB20FE">
        <w:trPr>
          <w:trHeight w:val="425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- 10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141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Tr="00BB20FE"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56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9C43B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</w:t>
                  </w:r>
                </w:p>
              </w:tc>
            </w:tr>
            <w:tr w:rsidR="009C43B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C43B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9C43B8" w:rsidRPr="00660D6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BB20F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  <w:tr w:rsidR="00BB20FE" w:rsidTr="00BB20F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131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Tr="00BB20FE">
        <w:trPr>
          <w:trHeight w:val="425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232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Tr="00BB20FE"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22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9C43B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</w:tr>
            <w:tr w:rsidR="009C43B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C43B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118</w:t>
                  </w:r>
                </w:p>
              </w:tc>
            </w:tr>
            <w:tr w:rsidR="009C43B8" w:rsidRPr="00660D6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     в </w:t>
                  </w:r>
                  <w:proofErr w:type="spellStart"/>
                  <w:r w:rsidRPr="00BB20F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  <w:tr w:rsidR="009C43B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BB20FE" w:rsidTr="00BB20F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785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Tr="00BB20FE">
        <w:trPr>
          <w:trHeight w:val="425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141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Tr="00BB20FE">
        <w:trPr>
          <w:trHeight w:val="425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141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Tr="00BB20FE"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9"/>
              <w:gridCol w:w="2808"/>
              <w:gridCol w:w="916"/>
              <w:gridCol w:w="637"/>
              <w:gridCol w:w="1396"/>
              <w:gridCol w:w="974"/>
              <w:gridCol w:w="913"/>
              <w:gridCol w:w="1558"/>
            </w:tblGrid>
            <w:tr w:rsidR="00BB20FE" w:rsidRPr="00660D6C" w:rsidTr="00BB20F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BB20FE" w:rsidTr="00BB20F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BB20FE" w:rsidTr="00BB20F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</w:tr>
            <w:tr w:rsidR="009C43B8" w:rsidRPr="00660D6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Стратегический менеджмент в системе менеджмента организации. Необходимость стратегического подхода к управлению организацией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Современная модель стратегического менеджмента. Этапы стратегического процесса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Стратегические ориентиры: видение, миссия, организационные ценности, стратегические цели.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Группы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влияния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стратегическом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Внешняя среда организации: определение возможностей и угроз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Конкурентоспособность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lastRenderedPageBreak/>
                    <w:t>организации, определение сильных и слабых сторон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Корпоративная стратегия организации. Выстраивание стратегической пирамиды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Стратегии конкуренции: классика и современные тенденции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Разработка стратегических альтернатив и выбор стратегии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Реализация стратегии и приведение внутреннего потенциала организации в соответствие с выбранной стратегией.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изменениями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BB20FE" w:rsidRPr="00660D6C" w:rsidTr="00BB20F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  <w:tr w:rsidR="00BB20FE" w:rsidTr="00BB20F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BB20FE" w:rsidTr="00BB20F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BB20FE" w:rsidTr="00BB20F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329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Tr="00BB20FE">
        <w:trPr>
          <w:trHeight w:val="425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150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Tr="00BB20FE"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2"/>
              <w:gridCol w:w="2796"/>
              <w:gridCol w:w="913"/>
              <w:gridCol w:w="663"/>
              <w:gridCol w:w="1396"/>
              <w:gridCol w:w="973"/>
              <w:gridCol w:w="910"/>
              <w:gridCol w:w="1558"/>
            </w:tblGrid>
            <w:tr w:rsidR="00BB20FE" w:rsidRPr="00660D6C" w:rsidTr="00BB20F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BB20FE" w:rsidTr="00BB20F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BB20FE" w:rsidTr="00BB20F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</w:tr>
            <w:tr w:rsidR="009C43B8" w:rsidRPr="00660D6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Стратегический менеджмент в системе менеджмента организации. Необходимость стратегического подхода к управлению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lastRenderedPageBreak/>
                    <w:t>организацией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Современная модель стратегического менеджмента. Этапы стратегического процесса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Стратегические ориентиры: видение, миссия, организационные ценности, стратегические цели.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Группы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влияния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стратегическом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Внешняя среда организации: определение возможностей и угроз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Конкурентоспособность организации, определение сильных и слабых сторон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Корпоративная стратегия организации. Выстраивание стратегической пирамиды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Стратегии конкуренции: классика и современные тенденции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Разработка стратегических альтернатив и выбор стратегии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Реализация стратегии и приведение внутреннего потенциала организации в соответствие с выбранной стратегией.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изменениями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BB20FE" w:rsidRPr="00660D6C" w:rsidTr="00BB20F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  <w:tr w:rsidR="00BB20FE" w:rsidTr="00BB20F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BB20FE" w:rsidTr="00BB20F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BB20FE" w:rsidTr="00BB20F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644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RPr="00660D6C" w:rsidTr="00BB20FE">
        <w:trPr>
          <w:trHeight w:val="425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660D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32"/>
                      <w:lang w:val="ru-RU"/>
                    </w:rPr>
                    <w:t>6. УЧЕБНО-МЕТОДИЧЕСКОЕ ОБЕСПЕЧЕНИЕ ДЛЯ САМОСТОЯТЕЛЬНОЙ РАБОТЫ ОБУЧАЮЩИХСЯ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660D6C">
        <w:trPr>
          <w:trHeight w:val="141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Tr="00BB20FE"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9"/>
              <w:gridCol w:w="4527"/>
            </w:tblGrid>
            <w:tr w:rsidR="009C43B8" w:rsidRPr="00660D6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Стратегический менеджмент в системе менеджмента организации. Необходимость стратегического подхода к управлению организацией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Современная модель стратегического менеджмента. Этапы стратегического процесса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Стратегические ориентиры: видение, миссия, организационные ценности, стратегические цели.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Группы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влияния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стратегическом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Внешняя среда организации: определение возможностей и угроз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Конкурентоспособность организации, определение сильных и слабых сторон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Корпоративная стратегия организации. Выстраивание стратегической пирамиды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Стратегии конкуренции: классика и современные тенденции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Разработка стратегических альтернатив и выбор стратегии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Реализация стратегии и приведение внутреннего потенциала организации в соответствие с выбранной стратегией.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изменениями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92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Tr="00BB20FE">
        <w:trPr>
          <w:trHeight w:val="425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106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RPr="00660D6C" w:rsidTr="00BB20FE">
        <w:trPr>
          <w:trHeight w:val="425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660D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средств для текущего контроля и промежуточной аттестации.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660D6C">
        <w:trPr>
          <w:trHeight w:val="291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660D6C" w:rsidTr="00BB20FE">
        <w:trPr>
          <w:trHeight w:val="425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660D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660D6C">
        <w:trPr>
          <w:trHeight w:val="141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660D6C" w:rsidTr="00BB20FE"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BB20FE" w:rsidTr="00BB20FE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4D721E" w:rsidRPr="00660D6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21E" w:rsidRDefault="004D721E" w:rsidP="004D721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21E" w:rsidRPr="00B50043" w:rsidRDefault="004D721E" w:rsidP="004D721E">
                  <w:pPr>
                    <w:jc w:val="both"/>
                    <w:rPr>
                      <w:bCs/>
                      <w:iCs/>
                      <w:sz w:val="28"/>
                      <w:szCs w:val="28"/>
                      <w:lang w:val="ru-RU"/>
                    </w:rPr>
                  </w:pPr>
                  <w:proofErr w:type="spellStart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Малюк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, В. И. Стратегический менеджмент. Организация стратегического развития: учебник и практикум для вузов / В. И. </w:t>
                  </w:r>
                  <w:proofErr w:type="spellStart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Малюк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. – Москва: Издательство </w:t>
                  </w:r>
                  <w:proofErr w:type="spellStart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, 2025. – 404 с. – (Высшее образование). </w:t>
                  </w:r>
                  <w:proofErr w:type="gramStart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–Т</w:t>
                  </w:r>
                  <w:proofErr w:type="gram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екст: электронный // ЭБС </w:t>
                  </w:r>
                  <w:proofErr w:type="spellStart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. – </w:t>
                  </w:r>
                  <w:r w:rsidRPr="004D721E">
                    <w:rPr>
                      <w:bCs/>
                      <w:iCs/>
                      <w:sz w:val="28"/>
                      <w:szCs w:val="28"/>
                    </w:rPr>
                    <w:t>URL</w:t>
                  </w:r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0" w:history="1">
                    <w:r w:rsidRPr="004D721E">
                      <w:rPr>
                        <w:rStyle w:val="a4"/>
                        <w:bCs/>
                        <w:iCs/>
                        <w:sz w:val="28"/>
                        <w:szCs w:val="28"/>
                      </w:rPr>
                      <w:t>https</w:t>
                    </w:r>
                    <w:r w:rsidRPr="00B50043">
                      <w:rPr>
                        <w:rStyle w:val="a4"/>
                        <w:bCs/>
                        <w:iCs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4D721E">
                      <w:rPr>
                        <w:rStyle w:val="a4"/>
                        <w:bCs/>
                        <w:iCs/>
                        <w:sz w:val="28"/>
                        <w:szCs w:val="28"/>
                      </w:rPr>
                      <w:t>urait</w:t>
                    </w:r>
                    <w:proofErr w:type="spellEnd"/>
                    <w:r w:rsidRPr="00B50043">
                      <w:rPr>
                        <w:rStyle w:val="a4"/>
                        <w:bCs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4D721E">
                      <w:rPr>
                        <w:rStyle w:val="a4"/>
                        <w:bCs/>
                        <w:iCs/>
                        <w:sz w:val="28"/>
                        <w:szCs w:val="28"/>
                      </w:rPr>
                      <w:t>ru</w:t>
                    </w:r>
                    <w:proofErr w:type="spellEnd"/>
                  </w:hyperlink>
                </w:p>
              </w:tc>
            </w:tr>
            <w:tr w:rsidR="004D721E" w:rsidRPr="00660D6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21E" w:rsidRDefault="004D721E" w:rsidP="004D721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lastRenderedPageBreak/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21E" w:rsidRPr="00B50043" w:rsidRDefault="004D721E" w:rsidP="004D721E">
                  <w:pPr>
                    <w:jc w:val="both"/>
                    <w:rPr>
                      <w:bCs/>
                      <w:iCs/>
                      <w:sz w:val="28"/>
                      <w:szCs w:val="28"/>
                      <w:lang w:val="ru-RU"/>
                    </w:rPr>
                  </w:pPr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Голубков, Е. П.  Стратегический менеджмент: учебник и практикум для вузов / Е. П. Голубков. – Москва: Издательство </w:t>
                  </w:r>
                  <w:proofErr w:type="spellStart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, 2025. – 278 с. – (Высшее образование). – Текст: электронный // ЭБС </w:t>
                  </w:r>
                  <w:proofErr w:type="spellStart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. – </w:t>
                  </w:r>
                  <w:r w:rsidRPr="004D721E">
                    <w:rPr>
                      <w:bCs/>
                      <w:iCs/>
                      <w:sz w:val="28"/>
                      <w:szCs w:val="28"/>
                    </w:rPr>
                    <w:t>URL</w:t>
                  </w:r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r w:rsidRPr="004D721E">
                    <w:rPr>
                      <w:bCs/>
                      <w:iCs/>
                      <w:sz w:val="28"/>
                      <w:szCs w:val="28"/>
                    </w:rPr>
                    <w:t>https</w:t>
                  </w:r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D721E">
                    <w:rPr>
                      <w:bCs/>
                      <w:iCs/>
                      <w:sz w:val="28"/>
                      <w:szCs w:val="28"/>
                    </w:rPr>
                    <w:t>urait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D721E">
                    <w:rPr>
                      <w:bCs/>
                      <w:iCs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4D721E" w:rsidRPr="00660D6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21E" w:rsidRDefault="004D721E" w:rsidP="004D721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21E" w:rsidRPr="00B50043" w:rsidRDefault="004D721E" w:rsidP="004D721E">
                  <w:pPr>
                    <w:jc w:val="both"/>
                    <w:rPr>
                      <w:bCs/>
                      <w:iCs/>
                      <w:sz w:val="28"/>
                      <w:szCs w:val="28"/>
                      <w:lang w:val="ru-RU"/>
                    </w:rPr>
                  </w:pPr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Шифрин, М. Б. Стратегический менеджмент: учебник для вузов / М. Б. Шифрин. – 3-е изд., </w:t>
                  </w:r>
                  <w:proofErr w:type="spellStart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испр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. и доп. – Москва: Издательство </w:t>
                  </w:r>
                  <w:proofErr w:type="spellStart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, 2025. – 295 с. – (Высшее образование). – Текст: электронный // ЭБС </w:t>
                  </w:r>
                  <w:proofErr w:type="spellStart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. – </w:t>
                  </w:r>
                  <w:r w:rsidRPr="004D721E">
                    <w:rPr>
                      <w:bCs/>
                      <w:iCs/>
                      <w:sz w:val="28"/>
                      <w:szCs w:val="28"/>
                    </w:rPr>
                    <w:t>URL</w:t>
                  </w:r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r w:rsidRPr="004D721E">
                    <w:rPr>
                      <w:bCs/>
                      <w:iCs/>
                      <w:sz w:val="28"/>
                      <w:szCs w:val="28"/>
                    </w:rPr>
                    <w:t>https</w:t>
                  </w:r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D721E">
                    <w:rPr>
                      <w:bCs/>
                      <w:iCs/>
                      <w:sz w:val="28"/>
                      <w:szCs w:val="28"/>
                    </w:rPr>
                    <w:t>urait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D721E">
                    <w:rPr>
                      <w:bCs/>
                      <w:iCs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BB20FE" w:rsidRPr="00660D6C" w:rsidTr="00BB20FE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  <w:rPr>
                      <w:b/>
                      <w:color w:val="000000"/>
                      <w:sz w:val="28"/>
                    </w:rPr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4D721E" w:rsidRPr="00660D6C" w:rsidTr="00025147">
                    <w:trPr>
                      <w:trHeight w:val="279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D721E" w:rsidRPr="0090608F" w:rsidRDefault="004D721E" w:rsidP="004D721E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spacing w:after="0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Фомичев А. Н. Стратегический менеджмент: учебник для вузов / А. Н. Фомичев.  – 4-е изд. – Москва: Издательско-торговая корпорация «Дашков и</w:t>
                        </w:r>
                        <w:proofErr w:type="gramStart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 xml:space="preserve"> К</w:t>
                        </w:r>
                        <w:proofErr w:type="gramEnd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 xml:space="preserve">°», 2023. – 466 с. – Режим доступа: 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http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://</w:t>
                        </w:r>
                        <w:proofErr w:type="spellStart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znanium</w:t>
                        </w:r>
                        <w:proofErr w:type="spellEnd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com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</w:tr>
                  <w:tr w:rsidR="004D721E" w:rsidRPr="00660D6C" w:rsidTr="00025147">
                    <w:trPr>
                      <w:trHeight w:val="279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D721E" w:rsidRPr="0090608F" w:rsidRDefault="004D721E" w:rsidP="004D721E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spacing w:after="0"/>
                          <w:ind w:left="714" w:hanging="357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Лапыгин</w:t>
                        </w:r>
                        <w:proofErr w:type="spellEnd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 xml:space="preserve"> Ю.Н. Стратегический менеджмент: учебное пособие / Ю.Н. </w:t>
                        </w:r>
                        <w:proofErr w:type="spellStart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Лапыгин</w:t>
                        </w:r>
                        <w:proofErr w:type="spellEnd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 xml:space="preserve">. – 2-е изд. – Москва: ИНФРА-М, 2024. – 208 с. – Режим доступа: 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http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://</w:t>
                        </w:r>
                        <w:proofErr w:type="spellStart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znanium</w:t>
                        </w:r>
                        <w:proofErr w:type="spellEnd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com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</w:tr>
                  <w:tr w:rsidR="004D721E" w:rsidRPr="00660D6C" w:rsidTr="00025147">
                    <w:trPr>
                      <w:trHeight w:val="279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D721E" w:rsidRPr="0090608F" w:rsidRDefault="004D721E" w:rsidP="004D721E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spacing w:after="0"/>
                          <w:ind w:left="714" w:hanging="357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 xml:space="preserve">Стратегический менеджмент: учебник / под ред. д-ра </w:t>
                        </w:r>
                        <w:proofErr w:type="spellStart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экон</w:t>
                        </w:r>
                        <w:proofErr w:type="spellEnd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 xml:space="preserve">. наук, профессора Н.А. Казаковой. – Москва: ИНФРА-М, 2023. – 320 с. – Режим доступа: 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http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://</w:t>
                        </w:r>
                        <w:proofErr w:type="spellStart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znanium</w:t>
                        </w:r>
                        <w:proofErr w:type="spellEnd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com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</w:tr>
                </w:tbl>
                <w:p w:rsidR="004D721E" w:rsidRPr="004D721E" w:rsidRDefault="004D721E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660D6C">
        <w:trPr>
          <w:trHeight w:val="272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660D6C" w:rsidTr="00BB20FE">
        <w:trPr>
          <w:trHeight w:val="425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660D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660D6C">
        <w:trPr>
          <w:trHeight w:val="211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660D6C" w:rsidTr="00BB20FE"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C43B8" w:rsidRPr="00660D6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- Корпоративный менеджмент: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cfin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marketing</w:t>
                  </w:r>
                </w:p>
              </w:tc>
            </w:tr>
            <w:tr w:rsidR="009C43B8" w:rsidRPr="00660D6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9C43B8" w:rsidRPr="00660D6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9C43B8" w:rsidRPr="00660D6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- Основы теории управления: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studmed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view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ryazanov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va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osnovy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teorii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upravleniya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kurs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lekciy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_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bbf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9</w:t>
                  </w:r>
                  <w:r>
                    <w:rPr>
                      <w:color w:val="000000"/>
                      <w:sz w:val="28"/>
                    </w:rPr>
                    <w:t>d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961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ecb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9C43B8" w:rsidRPr="00660D6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9C43B8" w:rsidRPr="00660D6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BB20FE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660D6C">
        <w:trPr>
          <w:trHeight w:val="294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660D6C" w:rsidTr="00BB20FE">
        <w:trPr>
          <w:trHeight w:val="425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660D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660D6C">
        <w:trPr>
          <w:trHeight w:val="181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660D6C" w:rsidTr="00BB20FE"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BB20FE" w:rsidRPr="00660D6C" w:rsidTr="00BB20FE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9C43B8" w:rsidRPr="00660D6C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лицензионное программное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lastRenderedPageBreak/>
                    <w:t>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свободно распространяемое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lastRenderedPageBreak/>
                    <w:t>программное обеспечение отечественного производства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9C43B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9C43B8" w:rsidRPr="00660D6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660D6C">
        <w:trPr>
          <w:trHeight w:val="271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Tr="00BB20FE">
        <w:trPr>
          <w:trHeight w:val="425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120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RPr="00660D6C" w:rsidTr="00BB20FE">
        <w:trPr>
          <w:trHeight w:val="425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660D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spacing w:before="200" w:after="200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BB20FE">
                    <w:rPr>
                      <w:color w:val="000000"/>
                      <w:sz w:val="28"/>
                      <w:lang w:val="ru-RU"/>
                    </w:rPr>
                    <w:t>специалитета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9C43B8" w:rsidRPr="00BB20FE" w:rsidRDefault="009C43B8">
                  <w:pPr>
                    <w:spacing w:after="200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660D6C">
        <w:trPr>
          <w:trHeight w:val="1268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</w:tbl>
    <w:p w:rsidR="009C43B8" w:rsidRPr="00BB20FE" w:rsidRDefault="009C43B8">
      <w:pPr>
        <w:rPr>
          <w:lang w:val="ru-RU"/>
        </w:rPr>
      </w:pPr>
    </w:p>
    <w:sectPr w:rsidR="009C43B8" w:rsidRPr="00BB20FE">
      <w:footerReference w:type="default" r:id="rId11"/>
      <w:footerReference w:type="first" r:id="rId12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9F9" w:rsidRDefault="000A19F9">
      <w:r>
        <w:separator/>
      </w:r>
    </w:p>
  </w:endnote>
  <w:endnote w:type="continuationSeparator" w:id="0">
    <w:p w:rsidR="000A19F9" w:rsidRDefault="000A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9C43B8">
      <w:tc>
        <w:tcPr>
          <w:tcW w:w="8796" w:type="dxa"/>
        </w:tcPr>
        <w:p w:rsidR="009C43B8" w:rsidRDefault="009C43B8">
          <w:pPr>
            <w:pStyle w:val="EmptyLayoutCell"/>
          </w:pPr>
        </w:p>
      </w:tc>
      <w:tc>
        <w:tcPr>
          <w:tcW w:w="708" w:type="dxa"/>
        </w:tcPr>
        <w:p w:rsidR="009C43B8" w:rsidRDefault="009C43B8">
          <w:pPr>
            <w:pStyle w:val="EmptyLayoutCell"/>
          </w:pPr>
        </w:p>
      </w:tc>
      <w:tc>
        <w:tcPr>
          <w:tcW w:w="463" w:type="dxa"/>
        </w:tcPr>
        <w:p w:rsidR="009C43B8" w:rsidRDefault="009C43B8">
          <w:pPr>
            <w:pStyle w:val="EmptyLayoutCell"/>
          </w:pPr>
        </w:p>
      </w:tc>
    </w:tr>
    <w:tr w:rsidR="009C43B8">
      <w:tc>
        <w:tcPr>
          <w:tcW w:w="8796" w:type="dxa"/>
        </w:tcPr>
        <w:p w:rsidR="009C43B8" w:rsidRDefault="009C43B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9C43B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C43B8" w:rsidRDefault="009C43B8"/>
            </w:tc>
          </w:tr>
        </w:tbl>
        <w:p w:rsidR="009C43B8" w:rsidRDefault="009C43B8"/>
      </w:tc>
      <w:tc>
        <w:tcPr>
          <w:tcW w:w="463" w:type="dxa"/>
        </w:tcPr>
        <w:p w:rsidR="009C43B8" w:rsidRDefault="009C43B8">
          <w:pPr>
            <w:pStyle w:val="EmptyLayoutCell"/>
          </w:pPr>
        </w:p>
      </w:tc>
    </w:tr>
  </w:tbl>
  <w:p w:rsidR="009C43B8" w:rsidRDefault="009C43B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9C43B8">
      <w:tc>
        <w:tcPr>
          <w:tcW w:w="8796" w:type="dxa"/>
        </w:tcPr>
        <w:p w:rsidR="009C43B8" w:rsidRDefault="009C43B8">
          <w:pPr>
            <w:pStyle w:val="EmptyLayoutCell"/>
          </w:pPr>
        </w:p>
      </w:tc>
      <w:tc>
        <w:tcPr>
          <w:tcW w:w="708" w:type="dxa"/>
        </w:tcPr>
        <w:p w:rsidR="009C43B8" w:rsidRDefault="009C43B8">
          <w:pPr>
            <w:pStyle w:val="EmptyLayoutCell"/>
          </w:pPr>
        </w:p>
      </w:tc>
      <w:tc>
        <w:tcPr>
          <w:tcW w:w="463" w:type="dxa"/>
        </w:tcPr>
        <w:p w:rsidR="009C43B8" w:rsidRDefault="009C43B8">
          <w:pPr>
            <w:pStyle w:val="EmptyLayoutCell"/>
          </w:pPr>
        </w:p>
      </w:tc>
    </w:tr>
    <w:tr w:rsidR="009C43B8">
      <w:tc>
        <w:tcPr>
          <w:tcW w:w="8796" w:type="dxa"/>
        </w:tcPr>
        <w:p w:rsidR="009C43B8" w:rsidRDefault="009C43B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9C43B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C43B8" w:rsidRDefault="009C43B8"/>
            </w:tc>
          </w:tr>
        </w:tbl>
        <w:p w:rsidR="009C43B8" w:rsidRDefault="009C43B8"/>
      </w:tc>
      <w:tc>
        <w:tcPr>
          <w:tcW w:w="463" w:type="dxa"/>
        </w:tcPr>
        <w:p w:rsidR="009C43B8" w:rsidRDefault="009C43B8">
          <w:pPr>
            <w:pStyle w:val="EmptyLayoutCell"/>
          </w:pPr>
        </w:p>
      </w:tc>
    </w:tr>
  </w:tbl>
  <w:p w:rsidR="009C43B8" w:rsidRDefault="009C43B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9F9" w:rsidRDefault="000A19F9">
      <w:r>
        <w:separator/>
      </w:r>
    </w:p>
  </w:footnote>
  <w:footnote w:type="continuationSeparator" w:id="0">
    <w:p w:rsidR="000A19F9" w:rsidRDefault="000A1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27E5C"/>
    <w:multiLevelType w:val="hybridMultilevel"/>
    <w:tmpl w:val="CEC279D8"/>
    <w:lvl w:ilvl="0" w:tplc="4B0A43E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0FE"/>
    <w:rsid w:val="00036927"/>
    <w:rsid w:val="00091084"/>
    <w:rsid w:val="000A19F9"/>
    <w:rsid w:val="000B1A40"/>
    <w:rsid w:val="001944DC"/>
    <w:rsid w:val="001E6368"/>
    <w:rsid w:val="002717FA"/>
    <w:rsid w:val="00275828"/>
    <w:rsid w:val="002D1594"/>
    <w:rsid w:val="002F6A77"/>
    <w:rsid w:val="003579FD"/>
    <w:rsid w:val="003615CA"/>
    <w:rsid w:val="004D721E"/>
    <w:rsid w:val="005022DD"/>
    <w:rsid w:val="0059676B"/>
    <w:rsid w:val="00654E6A"/>
    <w:rsid w:val="00660D6C"/>
    <w:rsid w:val="00911FC0"/>
    <w:rsid w:val="00944404"/>
    <w:rsid w:val="009C43B8"/>
    <w:rsid w:val="00A174BE"/>
    <w:rsid w:val="00A22654"/>
    <w:rsid w:val="00A85535"/>
    <w:rsid w:val="00B50043"/>
    <w:rsid w:val="00BB20FE"/>
    <w:rsid w:val="00CE2C6E"/>
    <w:rsid w:val="00CF2BFC"/>
    <w:rsid w:val="00DE7367"/>
    <w:rsid w:val="00E401E9"/>
    <w:rsid w:val="00FD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List Paragraph"/>
    <w:basedOn w:val="a"/>
    <w:uiPriority w:val="34"/>
    <w:qFormat/>
    <w:rsid w:val="004D72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styleId="a4">
    <w:name w:val="Hyperlink"/>
    <w:basedOn w:val="a0"/>
    <w:uiPriority w:val="99"/>
    <w:unhideWhenUsed/>
    <w:rsid w:val="004D721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List Paragraph"/>
    <w:basedOn w:val="a"/>
    <w:uiPriority w:val="34"/>
    <w:qFormat/>
    <w:rsid w:val="004D72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styleId="a4">
    <w:name w:val="Hyperlink"/>
    <w:basedOn w:val="a0"/>
    <w:uiPriority w:val="99"/>
    <w:unhideWhenUsed/>
    <w:rsid w:val="004D72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urai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2132</Words>
  <Characters>12158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Пользователь</dc:creator>
  <cp:keywords/>
  <cp:lastModifiedBy>Салихьянова Алина Витальевна</cp:lastModifiedBy>
  <cp:revision>7</cp:revision>
  <dcterms:created xsi:type="dcterms:W3CDTF">2025-05-29T14:38:00Z</dcterms:created>
  <dcterms:modified xsi:type="dcterms:W3CDTF">2025-11-17T01:58:00Z</dcterms:modified>
</cp:coreProperties>
</file>